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A7" w:rsidRPr="00A05FA7" w:rsidRDefault="00B873AC" w:rsidP="00B873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FA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05FA7" w:rsidRPr="00A05FA7">
        <w:rPr>
          <w:rFonts w:ascii="Times New Roman" w:hAnsi="Times New Roman" w:cs="Times New Roman"/>
          <w:b/>
          <w:sz w:val="28"/>
          <w:szCs w:val="28"/>
        </w:rPr>
        <w:t xml:space="preserve">                        Информация для застройщиков</w:t>
      </w:r>
    </w:p>
    <w:p w:rsidR="00A05FA7" w:rsidRDefault="00A05FA7" w:rsidP="00B873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2C61" w:rsidRDefault="00A05FA7" w:rsidP="00B87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3AC">
        <w:rPr>
          <w:rFonts w:ascii="Times New Roman" w:hAnsi="Times New Roman" w:cs="Times New Roman"/>
          <w:sz w:val="28"/>
          <w:szCs w:val="28"/>
        </w:rPr>
        <w:t xml:space="preserve"> </w:t>
      </w:r>
      <w:r w:rsidR="00071EF5">
        <w:rPr>
          <w:rFonts w:ascii="Times New Roman" w:hAnsi="Times New Roman" w:cs="Times New Roman"/>
          <w:sz w:val="28"/>
          <w:szCs w:val="28"/>
        </w:rPr>
        <w:t>Отдел капитального строительства, земельных и имущественных отношений</w:t>
      </w:r>
      <w:r w:rsidR="0063080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30801">
        <w:rPr>
          <w:rFonts w:ascii="Times New Roman" w:hAnsi="Times New Roman" w:cs="Times New Roman"/>
          <w:sz w:val="28"/>
          <w:szCs w:val="28"/>
        </w:rPr>
        <w:t>Ухоловского</w:t>
      </w:r>
      <w:proofErr w:type="spellEnd"/>
      <w:r w:rsidR="00630801">
        <w:rPr>
          <w:rFonts w:ascii="Times New Roman" w:hAnsi="Times New Roman" w:cs="Times New Roman"/>
          <w:sz w:val="28"/>
          <w:szCs w:val="28"/>
        </w:rPr>
        <w:t xml:space="preserve"> муниципального района информирует</w:t>
      </w:r>
      <w:r w:rsidR="00CA10C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муниципальных</w:t>
      </w:r>
      <w:r w:rsidR="003D055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74CA8">
        <w:rPr>
          <w:rFonts w:ascii="Times New Roman" w:hAnsi="Times New Roman" w:cs="Times New Roman"/>
          <w:sz w:val="28"/>
          <w:szCs w:val="28"/>
        </w:rPr>
        <w:t>: «Выдача градостроительных планов земельных участков», «Выдача разрешения на строительство», «Выдача разрешения на ввод объекта в эксплуатацию»</w:t>
      </w:r>
      <w:r w:rsidR="00B873AC">
        <w:rPr>
          <w:rFonts w:ascii="Times New Roman" w:hAnsi="Times New Roman" w:cs="Times New Roman"/>
          <w:sz w:val="28"/>
          <w:szCs w:val="28"/>
        </w:rPr>
        <w:t>.  Услуги предназначены для физических и юридических лиц, являющихся правообладателями поставленных на кадастровый учет земельных участков, предназначенных для строительства или реконструкции объектов капитального строительства.</w:t>
      </w:r>
    </w:p>
    <w:p w:rsidR="00C278AD" w:rsidRDefault="00C278AD" w:rsidP="00B87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получить вышеуказанные услуги правообладатель (физическое или юридическое лицо) может обратиться, путем подачи заявления через многофункциональный центр (МФЦ) или в электронной форме с использованием Портала государственных и муниципальных услуг.</w:t>
      </w:r>
    </w:p>
    <w:p w:rsidR="00C278AD" w:rsidRPr="00071EF5" w:rsidRDefault="00C278AD" w:rsidP="00B87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Полномочия по предоставлению данных услуг осуществляются отделом капитального строительства, земельных и имущественных отношений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Рязанской области.</w:t>
      </w:r>
    </w:p>
    <w:sectPr w:rsidR="00C278AD" w:rsidRPr="00071EF5" w:rsidSect="0007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71EF5"/>
    <w:rsid w:val="00071EF5"/>
    <w:rsid w:val="00071F29"/>
    <w:rsid w:val="00374CA8"/>
    <w:rsid w:val="003D055C"/>
    <w:rsid w:val="00630801"/>
    <w:rsid w:val="00A05FA7"/>
    <w:rsid w:val="00B873AC"/>
    <w:rsid w:val="00C278AD"/>
    <w:rsid w:val="00CA10CA"/>
    <w:rsid w:val="00F62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2017-10-25T04:32:00Z</dcterms:created>
  <dcterms:modified xsi:type="dcterms:W3CDTF">2017-10-26T06:03:00Z</dcterms:modified>
</cp:coreProperties>
</file>